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FA249" w14:textId="77777777" w:rsidR="00894B1E" w:rsidRDefault="00894B1E" w:rsidP="00894B1E">
      <w:pPr>
        <w:pStyle w:val="Heading1"/>
        <w:rPr>
          <w:lang w:val="id-ID"/>
        </w:rPr>
      </w:pPr>
      <w:bookmarkStart w:id="0" w:name="_Toc94818633"/>
      <w:r w:rsidRPr="00506FF9">
        <w:rPr>
          <w:lang w:val="id-ID"/>
        </w:rPr>
        <w:t>DAFTAR PUSTAKA</w:t>
      </w:r>
      <w:bookmarkEnd w:id="0"/>
    </w:p>
    <w:p w14:paraId="56D198F8" w14:textId="77777777" w:rsidR="00894B1E" w:rsidRDefault="00894B1E" w:rsidP="00894B1E">
      <w:pPr>
        <w:rPr>
          <w:rFonts w:ascii="Arial" w:hAnsi="Arial" w:cs="Arial"/>
          <w:noProof/>
          <w:color w:val="222222"/>
          <w:sz w:val="20"/>
          <w:szCs w:val="20"/>
          <w:shd w:val="clear" w:color="auto" w:fill="FFFFFF"/>
        </w:rPr>
      </w:pPr>
    </w:p>
    <w:p w14:paraId="41E642C0" w14:textId="77777777" w:rsidR="00894B1E" w:rsidRPr="00D979ED" w:rsidRDefault="00894B1E" w:rsidP="00894B1E">
      <w:pPr>
        <w:spacing w:line="360" w:lineRule="auto"/>
        <w:ind w:left="720" w:hanging="720"/>
        <w:jc w:val="both"/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</w:rPr>
      </w:pPr>
      <w:r w:rsidRPr="00D979ED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</w:rPr>
        <w:t>Alfitriana, T., Rafsanjani, I., &amp; Trihartanto, M. A. (2021). NY. M DENGAN GAGAL JANTUNG KONGESTIF: LAPORAN KASUS MRS. M WITH CONGESTIVE HEART FAILURE. Proceeding Book National Symposium and Workshop Continuing Medical Education XIV.</w:t>
      </w:r>
    </w:p>
    <w:p w14:paraId="399BA5BA" w14:textId="77777777" w:rsidR="00894B1E" w:rsidRPr="00D979ED" w:rsidRDefault="00894B1E" w:rsidP="00894B1E">
      <w:pPr>
        <w:spacing w:line="360" w:lineRule="auto"/>
        <w:ind w:left="720" w:hanging="720"/>
        <w:jc w:val="both"/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</w:rPr>
      </w:pPr>
      <w:r w:rsidRPr="00D979ED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</w:rPr>
        <w:t>Asmoro, D. A. (2017). Asuhan Keperawatan Pada Pasien Congestive Heart Failure (Chf) Dengan Penurunan Curah Jantung Melalui Pemberian Terapi Oksigen Di Ruang Icu Pku Muhammadiyah Gombong (Doctoral dissertation, STIKES MUHAMMADIYAH GOMBONG).</w:t>
      </w:r>
    </w:p>
    <w:p w14:paraId="2331B294" w14:textId="77777777" w:rsidR="00894B1E" w:rsidRPr="00D979ED" w:rsidRDefault="00894B1E" w:rsidP="00894B1E">
      <w:pPr>
        <w:spacing w:line="360" w:lineRule="auto"/>
        <w:ind w:left="720" w:hanging="720"/>
        <w:jc w:val="both"/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</w:rPr>
      </w:pPr>
      <w:r w:rsidRPr="00D979ED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</w:rPr>
        <w:t>Astuti, Y. E., Setyorini, Y., &amp; Rifai, A. (2018). Hipervolemia Pada Pasien Congestive Heart Failure (CHF). Interest: Jurnal Ilmu Kesehatan, 7(2), 155-167.</w:t>
      </w:r>
    </w:p>
    <w:p w14:paraId="449CA1B8" w14:textId="77777777" w:rsidR="00894B1E" w:rsidRPr="00D979ED" w:rsidRDefault="00894B1E" w:rsidP="00894B1E">
      <w:pPr>
        <w:spacing w:line="360" w:lineRule="auto"/>
        <w:ind w:left="720" w:hanging="720"/>
        <w:jc w:val="both"/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</w:rPr>
      </w:pPr>
      <w:r w:rsidRPr="00D979ED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</w:rPr>
        <w:t>Aulia, E. A., Sarwono, B., &amp; Widigdo, D. A. M. (2021). ASUHAN KEPERAWATAN PASIEN GAGAL JANTUNG KONGESTIF: STUDI KASUS. Jurnal Ilmiah Keperawatan Sai Betik, 16(1), 99-103.</w:t>
      </w:r>
    </w:p>
    <w:p w14:paraId="47F4F466" w14:textId="77777777" w:rsidR="00894B1E" w:rsidRPr="00D979ED" w:rsidRDefault="00894B1E" w:rsidP="00894B1E">
      <w:pPr>
        <w:spacing w:line="360" w:lineRule="auto"/>
        <w:ind w:left="720" w:hanging="720"/>
        <w:jc w:val="both"/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</w:rPr>
      </w:pPr>
      <w:r w:rsidRPr="00D979ED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</w:rPr>
        <w:t>Baskoro, C. A. Asuhan Keperawatan Pasien Congestive Heart Failure Pada Tn. Sg dan Tn. Sd Dengan Masalah Keperawatan Kelebihan Volume Cairan Di Ruang Melati RSUD Dr. Haryoto Lumajang Tahun 2018.</w:t>
      </w:r>
    </w:p>
    <w:p w14:paraId="1B50BDC1" w14:textId="77777777" w:rsidR="00894B1E" w:rsidRPr="00D979ED" w:rsidRDefault="00894B1E" w:rsidP="00894B1E">
      <w:pPr>
        <w:spacing w:line="360" w:lineRule="auto"/>
        <w:ind w:left="720" w:hanging="720"/>
        <w:jc w:val="both"/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</w:rPr>
      </w:pPr>
      <w:r w:rsidRPr="00D979ED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</w:rPr>
        <w:t>Fajriah, N. R. (2020). KARYA TULIS ILMIAH ASUHAN KEPERAWATAN PASIEN DENGAN GAGAL JANTUNG KONGESTIF (CHF) YANG DI RAWAT DI RUMAH SAKIT.</w:t>
      </w:r>
    </w:p>
    <w:p w14:paraId="038C60A5" w14:textId="77777777" w:rsidR="00894B1E" w:rsidRPr="00D979ED" w:rsidRDefault="00894B1E" w:rsidP="00894B1E">
      <w:pPr>
        <w:spacing w:line="360" w:lineRule="auto"/>
        <w:ind w:left="720" w:hanging="720"/>
        <w:jc w:val="both"/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</w:rPr>
      </w:pPr>
      <w:r w:rsidRPr="00D979ED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</w:rPr>
        <w:t>Isnaeni, N. N., &amp; Puspitasari, E. (2018). PEMBERIAN AKTIVITAS BERTAHAP UNTUK MENGATASI MASALAH INTOLERANSI AKTIVITAS PADA PASIEN CHF. Jurnal Manajemen Asuhan Keperawatan, 2(1), 1-6.</w:t>
      </w:r>
    </w:p>
    <w:p w14:paraId="3B645104" w14:textId="77777777" w:rsidR="00894B1E" w:rsidRPr="00D979ED" w:rsidRDefault="00894B1E" w:rsidP="00894B1E">
      <w:pPr>
        <w:spacing w:line="360" w:lineRule="auto"/>
        <w:ind w:left="720" w:hanging="720"/>
        <w:jc w:val="both"/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</w:rPr>
      </w:pPr>
      <w:r w:rsidRPr="00D979ED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</w:rPr>
        <w:t>Kasron, K. (2019). Pengaruh Ventilatory Muscle Training (VMT) terhadap penurunan dispnea pada penderita gagal jantung kongestif. JURNAL MEDIKA USADA , 2 (1), 31-37.Riana Nur Aisyah, R. (2021). Asuhan Keperawatan Pasien Gagal Jantung Kongestif Dalam Pemenuhan Kebutuhan Oksigenasi Di Ruang ICU RSUD Karanganyar (Disertasi Doktor, Universitas Kusuma Husada Surakarta).</w:t>
      </w:r>
    </w:p>
    <w:p w14:paraId="1284CD57" w14:textId="77777777" w:rsidR="00894B1E" w:rsidRPr="00D979ED" w:rsidRDefault="00894B1E" w:rsidP="00894B1E">
      <w:pPr>
        <w:spacing w:line="360" w:lineRule="auto"/>
        <w:ind w:left="720" w:hanging="720"/>
        <w:jc w:val="both"/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</w:rPr>
      </w:pPr>
      <w:r w:rsidRPr="00D979ED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</w:rPr>
        <w:t>Kemenkes RI (2018). Hasil utama Riskesdas 2018</w:t>
      </w:r>
    </w:p>
    <w:p w14:paraId="0BC62FA4" w14:textId="77777777" w:rsidR="00894B1E" w:rsidRPr="00D979ED" w:rsidRDefault="00894B1E" w:rsidP="00894B1E">
      <w:pPr>
        <w:spacing w:line="360" w:lineRule="auto"/>
        <w:ind w:left="720" w:hanging="720"/>
        <w:jc w:val="both"/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</w:rPr>
      </w:pPr>
      <w:r w:rsidRPr="00D979ED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</w:rPr>
        <w:lastRenderedPageBreak/>
        <w:t>Mbenu, A. W. (2019). Asuhan Keperawatan Pada Klien Chronic Kidney Disease Dengan Masalah Hipervolemia Di Rumah sakit Panti Waluya sawahan Malang (Doctoral dissertation, STIKES Panti Waluya Malang).</w:t>
      </w:r>
    </w:p>
    <w:p w14:paraId="4D1E606C" w14:textId="77777777" w:rsidR="00894B1E" w:rsidRPr="00D979ED" w:rsidRDefault="00894B1E" w:rsidP="00894B1E">
      <w:pPr>
        <w:spacing w:line="360" w:lineRule="auto"/>
        <w:ind w:left="720" w:hanging="720"/>
        <w:jc w:val="both"/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</w:rPr>
      </w:pPr>
      <w:r w:rsidRPr="00D979ED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</w:rPr>
        <w:t>Narolita, Y. (2018). Asuhan Keperawatan Pada Klien Gagal Jantung Konegstif Dengan Hipervolemia Di Ruang Cvcu Rumah Sakit Umum Dareah Bangil Pasuruan (Doctoral dissertation, STIKes Insan Cendekia Medika Jombang).</w:t>
      </w:r>
    </w:p>
    <w:p w14:paraId="2165F1C4" w14:textId="77777777" w:rsidR="00894B1E" w:rsidRPr="00D979ED" w:rsidRDefault="00894B1E" w:rsidP="00894B1E">
      <w:pPr>
        <w:spacing w:line="360" w:lineRule="auto"/>
        <w:ind w:left="720" w:hanging="720"/>
        <w:jc w:val="both"/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</w:rPr>
      </w:pPr>
      <w:r w:rsidRPr="00D979ED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</w:rPr>
        <w:t>PPNI (2018). Standar Diagnosis Keperawatan Indonesia : Definisi Dan Indicator Diagnostic, Edisi 1, Jakarta : DPP PPNI</w:t>
      </w:r>
    </w:p>
    <w:p w14:paraId="5EF8C092" w14:textId="77777777" w:rsidR="00894B1E" w:rsidRPr="00D979ED" w:rsidRDefault="00894B1E" w:rsidP="00894B1E">
      <w:pPr>
        <w:spacing w:line="360" w:lineRule="auto"/>
        <w:ind w:left="720" w:hanging="720"/>
        <w:jc w:val="both"/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</w:rPr>
      </w:pPr>
      <w:r w:rsidRPr="00D979ED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</w:rPr>
        <w:t>PPNI (2018). Standar Intervensi Keperawatan Indonesia : Definisi Dan Tindakan Keperawatan Edisi 1, JAKARTA : DPP PPNI</w:t>
      </w:r>
    </w:p>
    <w:p w14:paraId="08008F1D" w14:textId="77777777" w:rsidR="00894B1E" w:rsidRPr="00D979ED" w:rsidRDefault="00894B1E" w:rsidP="00894B1E">
      <w:pPr>
        <w:spacing w:line="360" w:lineRule="auto"/>
        <w:ind w:left="720" w:hanging="720"/>
        <w:jc w:val="both"/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</w:rPr>
      </w:pPr>
      <w:r w:rsidRPr="00D979ED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</w:rPr>
        <w:t>PPNI (2018). Standar Luaran Keperawatan Indonesia: Definisi Dan Kriteria Hasil Keperawatan, Edisi 1, JAKARTA : DPP PPNI</w:t>
      </w:r>
    </w:p>
    <w:p w14:paraId="187EF87F" w14:textId="77777777" w:rsidR="00894B1E" w:rsidRPr="00D979ED" w:rsidRDefault="00894B1E" w:rsidP="00894B1E">
      <w:pPr>
        <w:spacing w:line="360" w:lineRule="auto"/>
        <w:ind w:left="720" w:hanging="720"/>
        <w:jc w:val="both"/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</w:rPr>
      </w:pPr>
      <w:r w:rsidRPr="00D979ED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</w:rPr>
        <w:t>RIKESDA. (2018) Hasil Utama RIKESDA. Jakarta : kementrian Kesehatan RI</w:t>
      </w:r>
    </w:p>
    <w:p w14:paraId="0A52FF7A" w14:textId="77777777" w:rsidR="00EE79E1" w:rsidRDefault="00EE79E1"/>
    <w:sectPr w:rsidR="00EE79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B1E"/>
    <w:rsid w:val="00894B1E"/>
    <w:rsid w:val="00EE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7B517"/>
  <w15:chartTrackingRefBased/>
  <w15:docId w15:val="{53C79613-CF3E-4FB3-800A-BC2FD8C0F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B1E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94B1E"/>
    <w:pPr>
      <w:keepNext/>
      <w:keepLines/>
      <w:spacing w:after="0" w:line="36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4B1E"/>
    <w:rPr>
      <w:rFonts w:ascii="Times New Roman" w:eastAsia="Times New Roman" w:hAnsi="Times New Roman" w:cs="Times New Roman"/>
      <w:b/>
      <w:bCs/>
      <w:sz w:val="24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2194</Characters>
  <Application>Microsoft Office Word</Application>
  <DocSecurity>0</DocSecurity>
  <Lines>18</Lines>
  <Paragraphs>5</Paragraphs>
  <ScaleCrop>false</ScaleCrop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Lilis Elawati</dc:creator>
  <cp:keywords/>
  <dc:description/>
  <cp:lastModifiedBy>Lilis Elawati</cp:lastModifiedBy>
  <cp:revision>1</cp:revision>
  <dcterms:created xsi:type="dcterms:W3CDTF">2022-11-07T04:28:00Z</dcterms:created>
  <dcterms:modified xsi:type="dcterms:W3CDTF">2022-11-07T04:29:00Z</dcterms:modified>
</cp:coreProperties>
</file>